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>G 35 Vita diocesana5</w:t>
      </w: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48347D">
      <w:pPr>
        <w:spacing w:line="240" w:lineRule="atLeas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Interrompiamo l’illustrazione del piano pastorale dell’anno in corso (lo riprenderemo ad aprile per illustrare l’ultima parte che concerne il periodo da Pasqua a Pentecoste) e dedichiamo due puntate al ciclo di catechesi che il cardinale Angelo de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Donatis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>, vicario del Papa per la nostra diocesi, sta tenendo nell’Arcibasilica di san Giovanni in Laterano per illustrare e commentare l’esortazione apostolica di Papa Francesco “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Gaudete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et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exultate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>” che quest’anno suor Rifugio propone alla nostra riflessione.  Il pensiero del nostro cardinale ci potrà quindi essere d’aiuto.</w:t>
      </w:r>
    </w:p>
    <w:p w:rsidR="001D3CB0" w:rsidRPr="001D3CB0" w:rsidRDefault="001D3CB0" w:rsidP="0048347D">
      <w:pPr>
        <w:spacing w:line="240" w:lineRule="atLeas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Le conferenze hanno avuto inizio il giorno 8 ottobre 2018 e si susseguono al ritmo di una al mese, sempre di lunedì a partire dalle ore 19.00.  In ogni occasione, alla catechesi del cardinale segue un intervento di mons. Marco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Frisina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che illustra la vita di un santo scelto come riferimento in relazione al tema trattato. Brani musicali, brevi ma  di particolare suggestione, intervallano e concludono gli interventi.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>Il primo incontro (con riferimento ai numeri 10-24 di GE) si è tenuto il giorno 8 ottobre 2018 ed ha avuto come titolo:</w:t>
      </w: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I santi di tutti i giorni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Santi in ogni stato di vita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-S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.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Francesco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di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Sales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  <w:t xml:space="preserve">Il cardinale  anzitutto ha  spiegato che il Papa ha voluto scrivere questa esortazione - anche se oggi la parola ‘santità’ è ormai desueta persino fra i cristiani -  per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mostrare l'attualità perenne della santità cristiana</w:t>
      </w:r>
      <w:r w:rsidRPr="001D3CB0">
        <w:rPr>
          <w:rFonts w:ascii="Times New Roman" w:hAnsi="Times New Roman" w:cs="Times New Roman"/>
          <w:sz w:val="22"/>
          <w:szCs w:val="22"/>
        </w:rPr>
        <w:t xml:space="preserve">, sulla scia di quanto anche il Concilio Vaticano II aveva ribadito: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tutti i fedeli di ogni stato e condizione sono chiamati dal Signore, ognuno per la sua via, a una santità la cui perfezione è quella stessa del Padre celeste</w:t>
      </w:r>
      <w:r w:rsidRPr="001D3CB0">
        <w:rPr>
          <w:rFonts w:ascii="Times New Roman" w:hAnsi="Times New Roman" w:cs="Times New Roman"/>
          <w:sz w:val="22"/>
          <w:szCs w:val="22"/>
        </w:rPr>
        <w:t xml:space="preserve">" (LGI 1) . Lo scopo quindi di questo documento papale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è far risuonare ancora una volta la chiamata alla santità, cercando di incarnarla nel contesto attuale, con i suoi rischi, le sue sfide e le sue opportunità (GE2)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>Quattro sono i punti che  il cardinale ha  approfondito: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1)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La santità della porta accanto</w:t>
      </w:r>
      <w:r w:rsidRPr="001D3CB0">
        <w:rPr>
          <w:rFonts w:ascii="Times New Roman" w:hAnsi="Times New Roman" w:cs="Times New Roman"/>
          <w:sz w:val="22"/>
          <w:szCs w:val="22"/>
        </w:rPr>
        <w:t xml:space="preserve"> -  Non è necessario essere persone particolari né fare cose straordinarie. La santità consiste nel vivere  in maniera straordinaria la nostra vita ordinaria, una vita quindi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resa bella dalla grazia di Dio, dall'azione dello Spirito Santo ricevuto nel battesimo. </w:t>
      </w:r>
      <w:r w:rsidRPr="001D3CB0">
        <w:rPr>
          <w:rFonts w:ascii="Times New Roman" w:hAnsi="Times New Roman" w:cs="Times New Roman"/>
          <w:sz w:val="22"/>
          <w:szCs w:val="22"/>
        </w:rPr>
        <w:t xml:space="preserve">Si tratta quindi, come dice il Papa 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"sotto l'impulso della grazia di Dio, di costruire con tanti gesti quella figura di santità che Dio ha voluto per noi" (GeE18) </w:t>
      </w:r>
      <w:r w:rsidRPr="001D3CB0">
        <w:rPr>
          <w:rFonts w:ascii="Times New Roman" w:hAnsi="Times New Roman" w:cs="Times New Roman"/>
          <w:sz w:val="22"/>
          <w:szCs w:val="22"/>
        </w:rPr>
        <w:t>. Esempi: "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i genitori che crescono con tanto amore i figli, gli uomini e le donne che lavorano per portare il pane a casa, i malati, le religiose anziane che continuano a sorridere"(GeE7). Sono i santi "della porta accanto", o "la classe media della santità" (titolo di un libro di Joseph </w:t>
      </w:r>
      <w:proofErr w:type="spellStart"/>
      <w:r w:rsidRPr="001D3CB0">
        <w:rPr>
          <w:rFonts w:ascii="Times New Roman" w:hAnsi="Times New Roman" w:cs="Times New Roman"/>
          <w:i/>
          <w:iCs/>
          <w:sz w:val="22"/>
          <w:szCs w:val="22"/>
        </w:rPr>
        <w:t>Malegue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>) (GeE7).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2)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La santità come partecipazione alla santità del popolo di Dio </w:t>
      </w:r>
      <w:r w:rsidRPr="001D3CB0">
        <w:rPr>
          <w:rFonts w:ascii="Times New Roman" w:hAnsi="Times New Roman" w:cs="Times New Roman"/>
          <w:sz w:val="22"/>
          <w:szCs w:val="22"/>
        </w:rPr>
        <w:t xml:space="preserve">-  In altre parole: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La santità non è possibile da soli. L'individualismo e la pretesa di autosufficienza non portano alla vera vita. Abbiamo bisogno degli altri, abbiamo necessità di sentire che la nostra vita è inserita in quella del Popolo di Dio, nel quale lo Spirito di Dio riversa la sua santità. </w:t>
      </w:r>
      <w:r w:rsidRPr="001D3CB0">
        <w:rPr>
          <w:rFonts w:ascii="Times New Roman" w:hAnsi="Times New Roman" w:cs="Times New Roman"/>
          <w:sz w:val="22"/>
          <w:szCs w:val="22"/>
        </w:rPr>
        <w:t xml:space="preserve">Questo significa che dobbiamo sentirci ed essere inseriti nella vita della Chiesa, dove si 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trov</w:t>
      </w:r>
      <w:r w:rsidRPr="001D3CB0">
        <w:rPr>
          <w:rFonts w:ascii="Times New Roman" w:hAnsi="Times New Roman" w:cs="Times New Roman"/>
          <w:sz w:val="22"/>
          <w:szCs w:val="22"/>
        </w:rPr>
        <w:t>a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tutto ciò di cui </w:t>
      </w:r>
      <w:r w:rsidRPr="001D3CB0">
        <w:rPr>
          <w:rFonts w:ascii="Times New Roman" w:hAnsi="Times New Roman" w:cs="Times New Roman"/>
          <w:sz w:val="22"/>
          <w:szCs w:val="22"/>
        </w:rPr>
        <w:t>si ha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“bisogno per crescere verso la santità: la Parola, i Sacramenti, i santuari, la vita della comunità, la testimonianza dei santi, e una multiforme bellezza che procede dall'amore del Signore" (GeE15). </w:t>
      </w:r>
      <w:r w:rsidRPr="001D3CB0">
        <w:rPr>
          <w:rFonts w:ascii="Times New Roman" w:hAnsi="Times New Roman" w:cs="Times New Roman"/>
          <w:sz w:val="22"/>
          <w:szCs w:val="22"/>
        </w:rPr>
        <w:t xml:space="preserve">Nella Chiesa inoltre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è presente uno stile maschile e uno femminile di vivere la santità, tutti e due "indispensabili per riflettere la santità di Dio in questo mondo" (GeE12). </w:t>
      </w:r>
      <w:r w:rsidRPr="001D3CB0">
        <w:rPr>
          <w:rFonts w:ascii="Times New Roman" w:hAnsi="Times New Roman" w:cs="Times New Roman"/>
          <w:sz w:val="22"/>
          <w:szCs w:val="22"/>
        </w:rPr>
        <w:t xml:space="preserve">Il cardinale ha concluso questo punto affermando che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la spiritualità cristiana è essenzialmente comunitaria, ecclesiale, profondamente diversa e lontana da una visione elitaria o di eroismo individuale della santità.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3)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La sorgente e la meta della santità </w:t>
      </w:r>
      <w:r w:rsidRPr="001D3CB0">
        <w:rPr>
          <w:rFonts w:ascii="Times New Roman" w:hAnsi="Times New Roman" w:cs="Times New Roman"/>
          <w:sz w:val="22"/>
          <w:szCs w:val="22"/>
        </w:rPr>
        <w:t xml:space="preserve"> - L’affermazione è netta: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Gesù è ... la sorgente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di ogni santità: lo Spirito Santo non fa altro che riprodurre oggi, in noi, i lineamenti del volto di Cristo. Però, ciascuno in un modo diverso: ci sono santi che riproducono la sua vita nascosta a Nazareth, altri la sua vicinanza agli ultimi; gli sposi divengono sacramento di Cristo sposo, i presbiteri sacramento del Cristo buon pastore... "Contemplare i misteri della vita di Cristo ci orienta a renderli carne nelle nostre scelte e nei nostri atteggiamenti" (GeE20). </w:t>
      </w:r>
      <w:r w:rsidRPr="001D3CB0">
        <w:rPr>
          <w:rFonts w:ascii="Times New Roman" w:hAnsi="Times New Roman" w:cs="Times New Roman"/>
          <w:sz w:val="22"/>
          <w:szCs w:val="22"/>
        </w:rPr>
        <w:t xml:space="preserve"> Questo significa che la meta dei cristiani che vivono la santità è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la trasformazione della storia nel regno di Dio</w:t>
      </w:r>
      <w:r w:rsidRPr="001D3CB0">
        <w:rPr>
          <w:rFonts w:ascii="Times New Roman" w:hAnsi="Times New Roman" w:cs="Times New Roman"/>
          <w:sz w:val="22"/>
          <w:szCs w:val="22"/>
        </w:rPr>
        <w:t xml:space="preserve">. Il cristiano, quindi, deve sentire questa continua tensione a trasformare la realtà </w:t>
      </w:r>
      <w:r w:rsidRPr="001D3CB0">
        <w:rPr>
          <w:rFonts w:ascii="Times New Roman" w:hAnsi="Times New Roman" w:cs="Times New Roman"/>
          <w:sz w:val="22"/>
          <w:szCs w:val="22"/>
        </w:rPr>
        <w:lastRenderedPageBreak/>
        <w:t xml:space="preserve">in cui opera cooperando così con Gesù alla realizzazione del regno di Dio e mettendo totalmente in gioco la propria vita, come ha fatto Gesù. E De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Donatis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ha ricordato le parole  che  papa Francesco rivolge a ciascuno di noi: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"Voglia il cielo che tu possa riconoscere qual è quella parola, quel messaggio di Gesù che Dio desidera dire al mondo con la tua vita" (GeE24) 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4)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La santità integra tutto l'uomo </w:t>
      </w:r>
      <w:r w:rsidRPr="001D3CB0">
        <w:rPr>
          <w:rFonts w:ascii="Times New Roman" w:hAnsi="Times New Roman" w:cs="Times New Roman"/>
          <w:sz w:val="22"/>
          <w:szCs w:val="22"/>
        </w:rPr>
        <w:t xml:space="preserve"> - Questa affermazione è la naturale conclusione di quanto detto finora. Dice infatti il nostro cardinale: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Preghiera e azione nel mondo, tempi di silenzio e tempi di servizio, vita familiare e impegno del lavoro, "tutto può essere accettato e integrato come parte della propria esistenza in questo mondo ed entra a far parte del cammino di santificazione" (GeE26). </w:t>
      </w:r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Servono anche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momenti di solitudine e di silenzio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sz w:val="22"/>
          <w:szCs w:val="22"/>
        </w:rPr>
        <w:t xml:space="preserve">che ci consentono di interrompere per un po’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la corsa febbrile di cui è fatta la nostra vita, </w:t>
      </w:r>
      <w:r w:rsidRPr="001D3CB0">
        <w:rPr>
          <w:rFonts w:ascii="Times New Roman" w:hAnsi="Times New Roman" w:cs="Times New Roman"/>
          <w:sz w:val="22"/>
          <w:szCs w:val="22"/>
        </w:rPr>
        <w:t xml:space="preserve">ma essi sono da vivere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in funzione di questa unificazione interiore sotto lo sguardo di Dio. In questo spazio personale, a contatto finalmente con la verità di noi stessi, potremo vivere un dialogo sincero con il Signore e farci invadere da Lui.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  <w:t xml:space="preserve">Al termine di questa catechesi, mons.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Frisina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ha illustrato la vita e l’opera di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San Francesco di </w:t>
      </w:r>
      <w:proofErr w:type="spellStart"/>
      <w:r w:rsidRPr="001D3CB0">
        <w:rPr>
          <w:rFonts w:ascii="Times New Roman" w:hAnsi="Times New Roman" w:cs="Times New Roman"/>
          <w:b/>
          <w:bCs/>
          <w:sz w:val="22"/>
          <w:szCs w:val="22"/>
        </w:rPr>
        <w:t>Sales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, il grande santo della seconda metà del 1500 che svolse un’intensissima attività pastorale contrastando efficacemente la dottrina calvinista molto diffusa in Francia e seguendo con grande dolcezza e carità numerosissimi fedeli, religiosi e laici, che a lui  affidavano la propria vita spirituale. Sul sito </w:t>
      </w:r>
      <w:hyperlink r:id="rId4">
        <w:r w:rsidRPr="001D3CB0">
          <w:rPr>
            <w:rStyle w:val="CollegamentoInternet"/>
            <w:rFonts w:ascii="Times New Roman" w:hAnsi="Times New Roman" w:cs="Times New Roman"/>
            <w:sz w:val="22"/>
            <w:szCs w:val="22"/>
            <w:u w:val="none"/>
          </w:rPr>
          <w:t>www.santiebeati.it</w:t>
        </w:r>
      </w:hyperlink>
      <w:r w:rsidRPr="001D3CB0">
        <w:rPr>
          <w:rFonts w:ascii="Times New Roman" w:hAnsi="Times New Roman" w:cs="Times New Roman"/>
          <w:sz w:val="22"/>
          <w:szCs w:val="22"/>
        </w:rPr>
        <w:t xml:space="preserve"> si può reperire una esauriente biografia.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>***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  Il secondo incontro di catechesi (con riferimento a GE 36-62) si è svolto il 12 novembre scorso ed ha avuto come titolo:</w:t>
      </w: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A chi sta scomoda la santità?  </w:t>
      </w: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S. Alfonso de’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Liguori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- Annunciare a tutti la possibilità di essere santi</w:t>
      </w: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  <w:t xml:space="preserve">La santità è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un cammino scomodo </w:t>
      </w:r>
      <w:r w:rsidRPr="001D3CB0">
        <w:rPr>
          <w:rFonts w:ascii="Times New Roman" w:hAnsi="Times New Roman" w:cs="Times New Roman"/>
          <w:sz w:val="22"/>
          <w:szCs w:val="22"/>
        </w:rPr>
        <w:t xml:space="preserve">– ha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sz w:val="22"/>
          <w:szCs w:val="22"/>
        </w:rPr>
        <w:t xml:space="preserve">esordito il cardinale -  perché esige la conversione  autentica e quindi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una trasformazione di vita sempre più profonda e radicale</w:t>
      </w:r>
      <w:r w:rsidRPr="001D3CB0">
        <w:rPr>
          <w:rFonts w:ascii="Times New Roman" w:hAnsi="Times New Roman" w:cs="Times New Roman"/>
          <w:sz w:val="22"/>
          <w:szCs w:val="22"/>
        </w:rPr>
        <w:t xml:space="preserve">. Non c’è da meravigliarsi quindi, che gli uomini cerchino delle scappatoie per rendere questo cammino più accessibile. Papa Francesco è ben consapevole di questo e quindi, come ha già fatto in altre occasioni, anche nella </w:t>
      </w:r>
      <w:proofErr w:type="spellStart"/>
      <w:r w:rsidRPr="001D3CB0">
        <w:rPr>
          <w:rFonts w:ascii="Times New Roman" w:hAnsi="Times New Roman" w:cs="Times New Roman"/>
          <w:i/>
          <w:iCs/>
          <w:sz w:val="22"/>
          <w:szCs w:val="22"/>
        </w:rPr>
        <w:t>Gaudete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i/>
          <w:iCs/>
          <w:sz w:val="22"/>
          <w:szCs w:val="22"/>
        </w:rPr>
        <w:t>et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i/>
          <w:iCs/>
          <w:sz w:val="22"/>
          <w:szCs w:val="22"/>
        </w:rPr>
        <w:t>exultate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sz w:val="22"/>
          <w:szCs w:val="22"/>
        </w:rPr>
        <w:t xml:space="preserve">ci vuole mettere in guardia da quelli che a suo parere sono i pericoli più frequenti in cui incorre chi, consapevolmente o no, cerca di rendere più agevole il cammino da percorrere. Questi due pericoli, o per meglio dire i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due atteggiamenti sbagliati </w:t>
      </w:r>
      <w:r w:rsidRPr="001D3CB0">
        <w:rPr>
          <w:rFonts w:ascii="Times New Roman" w:hAnsi="Times New Roman" w:cs="Times New Roman"/>
          <w:sz w:val="22"/>
          <w:szCs w:val="22"/>
        </w:rPr>
        <w:t xml:space="preserve">di cui il Papa si occupa, sono : lo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gnosticismo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sz w:val="22"/>
          <w:szCs w:val="22"/>
        </w:rPr>
        <w:t xml:space="preserve">e il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pelagianesimo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  <w:t xml:space="preserve">Con questi due termini, il Papa fa riferimento a due eresie dei primi secoli della storia della Chiesa, subito condannate, ma ancora sottilmente presenti ai nostri giorni, in forma per così dire sotterranea: sono atteggiamenti dello spirito, comportamenti che invece che farci realmente progredire sul cammino verso la santità, ci illudono e al contrario ci confermano nei difetti che è così scomodo abbandonare. Il cardinale De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Donatis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in questa catechesi, spiega come si possono riconoscere e quindi evitare  questi due atteggiamenti non idonei. Essi   hanno in comune il fatto che si presentano con un’apparenza di bene: con essi cioè sembra che il Maligno (colui dal quale chiediamo al Signore  di liberarci ogni volta che preghiamo il Padre nostro: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libera </w:t>
      </w:r>
      <w:proofErr w:type="spellStart"/>
      <w:r w:rsidRPr="001D3CB0">
        <w:rPr>
          <w:rFonts w:ascii="Times New Roman" w:hAnsi="Times New Roman" w:cs="Times New Roman"/>
          <w:i/>
          <w:iCs/>
          <w:sz w:val="22"/>
          <w:szCs w:val="22"/>
        </w:rPr>
        <w:t>nos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a Malo</w:t>
      </w:r>
      <w:r w:rsidRPr="001D3CB0">
        <w:rPr>
          <w:rFonts w:ascii="Times New Roman" w:hAnsi="Times New Roman" w:cs="Times New Roman"/>
          <w:sz w:val="22"/>
          <w:szCs w:val="22"/>
        </w:rPr>
        <w:t xml:space="preserve"> significa proprio questo) non voglia distoglierci dalla santità, ma anzi facilitarci il cammino. In realtà quello che vuole è che non ci liberiamo dell’uomo vecchio.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1D3CB0">
        <w:rPr>
          <w:rFonts w:ascii="Times New Roman" w:hAnsi="Times New Roman" w:cs="Times New Roman"/>
          <w:b/>
          <w:bCs/>
          <w:sz w:val="22"/>
          <w:szCs w:val="22"/>
          <w:u w:val="single"/>
        </w:rPr>
        <w:t>Gnosticismo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(da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ghnosis=conoscenza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Chi sono oggi gli gnostici? Sono coloro che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sono convinti per conoscere Dio sia sufficiente la ragione</w:t>
      </w:r>
      <w:r w:rsidRPr="001D3CB0">
        <w:rPr>
          <w:rFonts w:ascii="Times New Roman" w:hAnsi="Times New Roman" w:cs="Times New Roman"/>
          <w:sz w:val="22"/>
          <w:szCs w:val="22"/>
        </w:rPr>
        <w:t xml:space="preserve"> ,  dimenticando che  è Gesù che dobbiamo incontrare e attraverso Lui conoscere quello che di Dio Padre il Figlio ci rivela.  Dio, però, non possiamo conoscerlo completamente: il Mistero rimane, perché come diceva Sant’Agostino,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non è Dio, se dichiari di averlo compreso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.  </w:t>
      </w:r>
      <w:r w:rsidRPr="001D3CB0">
        <w:rPr>
          <w:rFonts w:ascii="Times New Roman" w:hAnsi="Times New Roman" w:cs="Times New Roman"/>
          <w:sz w:val="22"/>
          <w:szCs w:val="22"/>
        </w:rPr>
        <w:t xml:space="preserve">Lo gnostico invece  è colui che è convinto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di avere la verità in pugno e di essersela procurata con la sua intelligenza e il suo sapere. </w:t>
      </w:r>
      <w:r w:rsidRPr="001D3CB0">
        <w:rPr>
          <w:rFonts w:ascii="Times New Roman" w:hAnsi="Times New Roman" w:cs="Times New Roman"/>
          <w:sz w:val="22"/>
          <w:szCs w:val="22"/>
        </w:rPr>
        <w:t>Intendiamoci: questo non significa che non dobbiamo usare l’intelligenza o che dobbiamo svalutare la ragione: la ragione è dono di Dio, come la fede. Va esercitata perché ci aiuta a comprendere sempre meglio  tutto ciò che è comprensibile. E’ quello che fanno i teologi, quando approfondiscono la dottrina e spiegano i fatti e le parole del Vangelo ed è quello che, nel nostro piccolo, dobbiamo fare anche noi, con la guida dei Padri della chiesa e del Magistero. Ma il Mistero rimane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1D3CB0">
        <w:rPr>
          <w:rFonts w:ascii="Times New Roman" w:hAnsi="Times New Roman" w:cs="Times New Roman"/>
          <w:sz w:val="22"/>
          <w:szCs w:val="22"/>
        </w:rPr>
        <w:t xml:space="preserve">questo non significa che non conosciamo Dio, ma che di Dio  conosciamo  quello che Egli ci ha rivelato, per il resto sappiamo appunto che è un Mistero. Per dirla con le parole di papa Francesco: </w:t>
      </w:r>
      <w:r w:rsidRPr="001D3CB0">
        <w:rPr>
          <w:rFonts w:ascii="Times New Roman" w:hAnsi="Times New Roman" w:cs="Times New Roman"/>
          <w:i/>
          <w:iCs/>
          <w:color w:val="333333"/>
          <w:sz w:val="22"/>
          <w:szCs w:val="22"/>
        </w:rPr>
        <w:t xml:space="preserve">Dio ci supera infinitamente, è sempre una sorpresa e non siamo noi a determinare </w:t>
      </w:r>
      <w:r w:rsidRPr="001D3CB0">
        <w:rPr>
          <w:rFonts w:ascii="Times New Roman" w:hAnsi="Times New Roman" w:cs="Times New Roman"/>
          <w:i/>
          <w:iCs/>
          <w:color w:val="333333"/>
          <w:sz w:val="22"/>
          <w:szCs w:val="22"/>
        </w:rPr>
        <w:lastRenderedPageBreak/>
        <w:t>in quale circostanza storica trovarlo, dal momento che non dipendono da noi il tempo e il luogo e la modalità dell’incontro. Chi vuole tutto chiaro e sicuro pretende di dominare la trascendenza di Dio.</w:t>
      </w:r>
      <w:r w:rsidRPr="001D3CB0">
        <w:rPr>
          <w:rFonts w:ascii="Times New Roman" w:hAnsi="Times New Roman" w:cs="Times New Roman"/>
          <w:color w:val="333333"/>
          <w:sz w:val="22"/>
          <w:szCs w:val="22"/>
        </w:rPr>
        <w:t xml:space="preserve"> Non solo: in qualche modo pretende di dominare anche gli altri, perché, come dice il cardinale, gli gnostici </w:t>
      </w:r>
      <w:r w:rsidRPr="001D3CB0">
        <w:rPr>
          <w:rFonts w:ascii="Times New Roman" w:hAnsi="Times New Roman" w:cs="Times New Roman"/>
          <w:i/>
          <w:iCs/>
          <w:color w:val="333333"/>
          <w:sz w:val="22"/>
          <w:szCs w:val="22"/>
        </w:rPr>
        <w:t>si impossessano di Dio ...e se ne servono per affermare il proprio io contro gli altri.</w:t>
      </w:r>
      <w:r w:rsidRPr="001D3CB0">
        <w:rPr>
          <w:rFonts w:ascii="Times New Roman" w:hAnsi="Times New Roman" w:cs="Times New Roman"/>
          <w:color w:val="333333"/>
          <w:sz w:val="22"/>
          <w:szCs w:val="22"/>
        </w:rPr>
        <w:t xml:space="preserve"> E invece </w:t>
      </w:r>
      <w:r w:rsidRPr="001D3CB0">
        <w:rPr>
          <w:rFonts w:ascii="Times New Roman" w:hAnsi="Times New Roman" w:cs="Times New Roman"/>
          <w:i/>
          <w:iCs/>
          <w:color w:val="333333"/>
          <w:sz w:val="22"/>
          <w:szCs w:val="22"/>
        </w:rPr>
        <w:t>ciò che misura le persone è il loro grado di carità non la quantità di dati e conoscenze che possono accumulare.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color w:val="333333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proofErr w:type="spellStart"/>
      <w:r w:rsidRPr="001D3CB0">
        <w:rPr>
          <w:rFonts w:ascii="Times New Roman" w:hAnsi="Times New Roman" w:cs="Times New Roman"/>
          <w:b/>
          <w:bCs/>
          <w:color w:val="333333"/>
          <w:sz w:val="22"/>
          <w:szCs w:val="22"/>
          <w:u w:val="single"/>
        </w:rPr>
        <w:t>Pelagianesimo</w:t>
      </w:r>
      <w:proofErr w:type="spellEnd"/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(dal monaco </w:t>
      </w:r>
      <w:proofErr w:type="spellStart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Pelagio</w:t>
      </w:r>
      <w:proofErr w:type="spellEnd"/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, contemporaneo di Sant’Agostino)</w:t>
      </w:r>
    </w:p>
    <w:p w:rsidR="001D3CB0" w:rsidRPr="001D3CB0" w:rsidRDefault="001D3CB0" w:rsidP="001D3CB0">
      <w:pPr>
        <w:spacing w:line="240" w:lineRule="atLeas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Chi sono i pelagiani? Sono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coloro che pensano che la santità si possa raggiungere con la forza di volontà</w:t>
      </w:r>
      <w:r w:rsidRPr="001D3CB0">
        <w:rPr>
          <w:rFonts w:ascii="Times New Roman" w:hAnsi="Times New Roman" w:cs="Times New Roman"/>
          <w:sz w:val="22"/>
          <w:szCs w:val="22"/>
        </w:rPr>
        <w:t xml:space="preserve"> e che dimenticano,</w:t>
      </w:r>
      <w:r w:rsidR="00074187">
        <w:rPr>
          <w:rFonts w:ascii="Times New Roman" w:hAnsi="Times New Roman" w:cs="Times New Roman"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sz w:val="22"/>
          <w:szCs w:val="22"/>
        </w:rPr>
        <w:t xml:space="preserve">o sottovalutano, l’intervento della grazia di Dio.  Certo, bisogna ‘voler’ diventare santi essendo consapevoli che il cammino è duro, ma bisogna anche essere consapevoli che, senza la grazia e la misericordia di Dio, non si va avanti. Pelagiani siamo un po’ tutti, quando attribuiamo a noi stessi gli eventuali passi avanti, quando siamo autoreferenziali, quando ci sentiamo bravi e buoni perché gestiamo con successo situazioni pratiche e ci dedichiamo con grande zelo ad aiutare gli altri. Dice il cardinale: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in queste cose alcuni cristiani spendono le loro energie e il loro tempo, invece di lasciarsi condurre dallo Spirito sulla via dell’amore, invece di appassionarsi per comunicare la bellezza e la gioia del Vangelo e di cercare i lontani nelle immense moltitudini assetate di Cristo. </w:t>
      </w:r>
      <w:r w:rsidRPr="001D3CB0">
        <w:rPr>
          <w:rFonts w:ascii="Times New Roman" w:hAnsi="Times New Roman" w:cs="Times New Roman"/>
          <w:sz w:val="22"/>
          <w:szCs w:val="22"/>
        </w:rPr>
        <w:t xml:space="preserve">Soprattutto siamo pelagiani quando pretendiamo dagli altri che mutino atteggiamenti e comportamenti, dimenticando che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l’azione dello </w:t>
      </w:r>
      <w:r w:rsidR="00074187">
        <w:rPr>
          <w:rFonts w:ascii="Times New Roman" w:hAnsi="Times New Roman" w:cs="Times New Roman"/>
          <w:i/>
          <w:iCs/>
          <w:sz w:val="22"/>
          <w:szCs w:val="22"/>
        </w:rPr>
        <w:t>S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pirito Santo nel trasformare la nostra vita è graduale e progressiva: </w:t>
      </w:r>
      <w:r w:rsidRPr="001D3CB0">
        <w:rPr>
          <w:rFonts w:ascii="Times New Roman" w:hAnsi="Times New Roman" w:cs="Times New Roman"/>
          <w:sz w:val="22"/>
          <w:szCs w:val="22"/>
        </w:rPr>
        <w:t xml:space="preserve">siamo convinti che se gli altri non sono ancora ‘perfetti’ è perché non ci hanno messo tutta la ‘buona volontà’ necessaria.  Chi pensa così dimentica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che «non tutti possono tutto» e che in questa vita le fragilità umane non sono guarite completamente e una volta per tutte dalla grazia. In qualsiasi caso, come insegnava sant'Agostino, Dio ti invita a fare quello che puoi e «a chiedere quello che non puoi» (n.49)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i/>
          <w:iCs/>
          <w:sz w:val="22"/>
          <w:szCs w:val="22"/>
        </w:rPr>
        <w:t>Due cose il demonio non sa e non può fare</w:t>
      </w:r>
      <w:r w:rsidRPr="001D3CB0">
        <w:rPr>
          <w:rFonts w:ascii="Times New Roman" w:hAnsi="Times New Roman" w:cs="Times New Roman"/>
          <w:sz w:val="22"/>
          <w:szCs w:val="22"/>
        </w:rPr>
        <w:t xml:space="preserve">, conclude De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Donatis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: 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>l'amore e l'umiltà!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  <w:t xml:space="preserve">Al termine di questa catechesi,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mons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Frisina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ha illustrato la vita e l’opera del grande santo napoletano, sant’Alfonso Maria de’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Liguori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che </w:t>
      </w:r>
      <w:r w:rsidRPr="001D3CB0">
        <w:rPr>
          <w:rFonts w:ascii="Times New Roman" w:hAnsi="Times New Roman" w:cs="Times New Roman"/>
          <w:i/>
          <w:iCs/>
          <w:color w:val="1C1C1C"/>
          <w:sz w:val="22"/>
          <w:szCs w:val="22"/>
        </w:rPr>
        <w:t>veicolò con la musica, l’arte e la morale il messaggio di Cristo, combattendo le tendenze gianseniste del tempo secondo le quali, come per gnostici e pelagiani, soltanto coloro che erano perfetti potevano salvarsi».</w:t>
      </w:r>
      <w:r w:rsidRPr="001D3C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Anche per conoscere meglio questo santo rimando al sito  </w:t>
      </w:r>
      <w:hyperlink r:id="rId5">
        <w:r w:rsidRPr="001D3CB0">
          <w:rPr>
            <w:rStyle w:val="CollegamentoInternet"/>
            <w:rFonts w:ascii="Times New Roman" w:hAnsi="Times New Roman" w:cs="Times New Roman"/>
            <w:sz w:val="22"/>
            <w:szCs w:val="22"/>
            <w:u w:val="none"/>
          </w:rPr>
          <w:t>www.santiebeati.it</w:t>
        </w:r>
      </w:hyperlink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</w:r>
      <w:r w:rsidRPr="001D3CB0">
        <w:rPr>
          <w:rFonts w:ascii="Times New Roman" w:hAnsi="Times New Roman" w:cs="Times New Roman"/>
          <w:sz w:val="22"/>
          <w:szCs w:val="22"/>
        </w:rPr>
        <w:tab/>
        <w:t>A cura di Antonella</w:t>
      </w:r>
    </w:p>
    <w:p w:rsid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b/>
          <w:spacing w:val="10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b/>
          <w:spacing w:val="10"/>
          <w:sz w:val="22"/>
          <w:szCs w:val="22"/>
        </w:rPr>
        <w:t>Attività della Diocesi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color w:val="343434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 xml:space="preserve">-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11 febbraio 2019</w:t>
      </w:r>
      <w:r w:rsidRPr="001D3CB0">
        <w:rPr>
          <w:rFonts w:ascii="Times New Roman" w:hAnsi="Times New Roman" w:cs="Times New Roman"/>
          <w:sz w:val="22"/>
          <w:szCs w:val="22"/>
        </w:rPr>
        <w:t xml:space="preserve">,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Catechesi</w:t>
      </w:r>
      <w:r w:rsidRPr="001D3CB0">
        <w:rPr>
          <w:rFonts w:ascii="Times New Roman" w:hAnsi="Times New Roman" w:cs="Times New Roman"/>
          <w:sz w:val="22"/>
          <w:szCs w:val="22"/>
        </w:rPr>
        <w:t xml:space="preserve"> del cardinale vicario Angelo De </w:t>
      </w:r>
      <w:proofErr w:type="spellStart"/>
      <w:r w:rsidRPr="001D3CB0">
        <w:rPr>
          <w:rFonts w:ascii="Times New Roman" w:hAnsi="Times New Roman" w:cs="Times New Roman"/>
          <w:sz w:val="22"/>
          <w:szCs w:val="22"/>
        </w:rPr>
        <w:t>Donatis</w:t>
      </w:r>
      <w:proofErr w:type="spellEnd"/>
      <w:r w:rsidRPr="001D3CB0">
        <w:rPr>
          <w:rFonts w:ascii="Times New Roman" w:hAnsi="Times New Roman" w:cs="Times New Roman"/>
          <w:sz w:val="22"/>
          <w:szCs w:val="22"/>
        </w:rPr>
        <w:t xml:space="preserve"> 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>su "</w:t>
      </w:r>
      <w:proofErr w:type="spellStart"/>
      <w:r w:rsidRPr="001D3CB0">
        <w:rPr>
          <w:rFonts w:ascii="Times New Roman" w:hAnsi="Times New Roman" w:cs="Times New Roman"/>
          <w:b/>
          <w:bCs/>
          <w:sz w:val="22"/>
          <w:szCs w:val="22"/>
        </w:rPr>
        <w:t>Guadete</w:t>
      </w:r>
      <w:proofErr w:type="spellEnd"/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b/>
          <w:bCs/>
          <w:sz w:val="22"/>
          <w:szCs w:val="22"/>
        </w:rPr>
        <w:t>et</w:t>
      </w:r>
      <w:proofErr w:type="spellEnd"/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1D3CB0">
        <w:rPr>
          <w:rFonts w:ascii="Times New Roman" w:hAnsi="Times New Roman" w:cs="Times New Roman"/>
          <w:b/>
          <w:bCs/>
          <w:sz w:val="22"/>
          <w:szCs w:val="22"/>
        </w:rPr>
        <w:t>exsultate</w:t>
      </w:r>
      <w:proofErr w:type="spellEnd"/>
      <w:r w:rsidRPr="001D3CB0">
        <w:rPr>
          <w:rFonts w:ascii="Times New Roman" w:hAnsi="Times New Roman" w:cs="Times New Roman"/>
          <w:b/>
          <w:bCs/>
          <w:sz w:val="22"/>
          <w:szCs w:val="22"/>
        </w:rPr>
        <w:t>"</w:t>
      </w:r>
      <w:r w:rsidRPr="001D3CB0">
        <w:rPr>
          <w:rFonts w:ascii="Times New Roman" w:hAnsi="Times New Roman" w:cs="Times New Roman"/>
          <w:sz w:val="22"/>
          <w:szCs w:val="22"/>
        </w:rPr>
        <w:t xml:space="preserve"> nella basilica di San Giovanni in Laterano (alle ore 19.00): “Pazienti e contenti. GE 112-128. S. Filippo Neri:la gioia e la libertà dello Spirito”.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D3CB0">
        <w:rPr>
          <w:rFonts w:ascii="Times New Roman" w:hAnsi="Times New Roman" w:cs="Times New Roman"/>
          <w:sz w:val="22"/>
          <w:szCs w:val="22"/>
        </w:rPr>
        <w:t>-</w:t>
      </w:r>
      <w:r w:rsidRPr="001D3CB0">
        <w:rPr>
          <w:rFonts w:ascii="Times New Roman" w:hAnsi="Times New Roman" w:cs="Times New Roman"/>
          <w:b/>
          <w:bCs/>
          <w:sz w:val="22"/>
          <w:szCs w:val="22"/>
        </w:rPr>
        <w:t xml:space="preserve">18 febbraio 2019, ore 20.00, </w:t>
      </w:r>
      <w:r w:rsidRPr="001D3CB0">
        <w:rPr>
          <w:rFonts w:ascii="Times New Roman" w:hAnsi="Times New Roman" w:cs="Times New Roman"/>
          <w:sz w:val="22"/>
          <w:szCs w:val="22"/>
        </w:rPr>
        <w:t xml:space="preserve">in santa Maria sopra Minerva, </w:t>
      </w:r>
      <w:r w:rsidRPr="001D3CB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 w:rsidRPr="001D3CB0">
        <w:rPr>
          <w:rFonts w:ascii="Times New Roman" w:hAnsi="Times New Roman" w:cs="Times New Roman"/>
          <w:sz w:val="22"/>
          <w:szCs w:val="22"/>
        </w:rPr>
        <w:t xml:space="preserve">a cura del Servizio cultura ed università della Diocesi si svolgerà l’incontro: </w:t>
      </w:r>
      <w:r w:rsidRPr="001D3CB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Roma </w:t>
      </w:r>
      <w:proofErr w:type="spellStart"/>
      <w:r w:rsidRPr="001D3CB0">
        <w:rPr>
          <w:rFonts w:ascii="Times New Roman" w:hAnsi="Times New Roman" w:cs="Times New Roman"/>
          <w:b/>
          <w:color w:val="000000"/>
          <w:sz w:val="22"/>
          <w:szCs w:val="22"/>
        </w:rPr>
        <w:t>by</w:t>
      </w:r>
      <w:proofErr w:type="spellEnd"/>
      <w:r w:rsidRPr="001D3CB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night: “Santa Maria sopra Minerva – il Beato Angelico”</w:t>
      </w:r>
      <w:r w:rsidRPr="001D3CB0">
        <w:rPr>
          <w:rFonts w:ascii="Times New Roman" w:hAnsi="Times New Roman" w:cs="Times New Roman"/>
          <w:color w:val="auto"/>
          <w:sz w:val="22"/>
          <w:szCs w:val="22"/>
        </w:rPr>
        <w:t xml:space="preserve"> L'incontro sarà preceduto dalla Messa, celebrata alle ore 18.30.</w:t>
      </w: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3CB0">
        <w:rPr>
          <w:rFonts w:ascii="Times New Roman" w:hAnsi="Times New Roman" w:cs="Times New Roman"/>
          <w:b/>
          <w:sz w:val="40"/>
          <w:szCs w:val="40"/>
        </w:rPr>
        <w:t>AVVISO IMPORTANTE</w:t>
      </w:r>
    </w:p>
    <w:p w:rsidR="001D3CB0" w:rsidRDefault="001D3CB0" w:rsidP="001D3CB0">
      <w:pPr>
        <w:spacing w:line="240" w:lineRule="atLeas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D3CB0" w:rsidRPr="001D3CB0" w:rsidRDefault="001D3CB0" w:rsidP="001D3CB0">
      <w:pPr>
        <w:spacing w:line="240" w:lineRule="atLeast"/>
        <w:jc w:val="center"/>
        <w:rPr>
          <w:rFonts w:ascii="AR DECODE" w:hAnsi="AR DECODE" w:cs="Times New Roman"/>
          <w:b/>
          <w:sz w:val="52"/>
          <w:szCs w:val="52"/>
        </w:rPr>
      </w:pPr>
      <w:r w:rsidRPr="001D3CB0">
        <w:rPr>
          <w:rFonts w:ascii="AR DECODE" w:hAnsi="AR DECODE" w:cs="Times New Roman"/>
          <w:b/>
          <w:sz w:val="52"/>
          <w:szCs w:val="52"/>
        </w:rPr>
        <w:t>Il giorno 2 marzo alle ore 19</w:t>
      </w:r>
      <w:r>
        <w:rPr>
          <w:rFonts w:ascii="AR DECODE" w:hAnsi="AR DECODE" w:cs="Times New Roman"/>
          <w:b/>
          <w:sz w:val="52"/>
          <w:szCs w:val="52"/>
        </w:rPr>
        <w:t>,00,</w:t>
      </w:r>
      <w:r w:rsidRPr="001D3CB0">
        <w:rPr>
          <w:rFonts w:ascii="AR DECODE" w:hAnsi="AR DECODE" w:cs="Times New Roman"/>
          <w:b/>
          <w:sz w:val="52"/>
          <w:szCs w:val="52"/>
        </w:rPr>
        <w:t xml:space="preserve"> in Istituto</w:t>
      </w:r>
      <w:r>
        <w:rPr>
          <w:rFonts w:ascii="AR DECODE" w:hAnsi="AR DECODE" w:cs="Times New Roman"/>
          <w:b/>
          <w:sz w:val="52"/>
          <w:szCs w:val="52"/>
        </w:rPr>
        <w:t>,</w:t>
      </w:r>
      <w:r w:rsidRPr="001D3CB0">
        <w:rPr>
          <w:rFonts w:ascii="AR DECODE" w:hAnsi="AR DECODE" w:cs="Times New Roman"/>
          <w:b/>
          <w:sz w:val="52"/>
          <w:szCs w:val="52"/>
        </w:rPr>
        <w:t xml:space="preserve"> </w:t>
      </w:r>
    </w:p>
    <w:p w:rsidR="001D3CB0" w:rsidRPr="001D3CB0" w:rsidRDefault="001D3CB0" w:rsidP="001D3CB0">
      <w:pPr>
        <w:spacing w:line="240" w:lineRule="atLeast"/>
        <w:jc w:val="center"/>
        <w:rPr>
          <w:rFonts w:ascii="AR DECODE" w:hAnsi="AR DECODE" w:cs="Times New Roman"/>
          <w:b/>
          <w:sz w:val="52"/>
          <w:szCs w:val="52"/>
        </w:rPr>
      </w:pPr>
      <w:r w:rsidRPr="001D3CB0">
        <w:rPr>
          <w:rFonts w:ascii="AR DECODE" w:hAnsi="AR DECODE" w:cs="Times New Roman"/>
          <w:b/>
          <w:sz w:val="52"/>
          <w:szCs w:val="52"/>
        </w:rPr>
        <w:t>si celebrerà la Santa Messa nell’</w:t>
      </w:r>
      <w:r>
        <w:rPr>
          <w:rFonts w:ascii="AR DECODE" w:hAnsi="AR DECODE" w:cs="Times New Roman"/>
          <w:b/>
          <w:sz w:val="52"/>
          <w:szCs w:val="52"/>
        </w:rPr>
        <w:t>’</w:t>
      </w:r>
      <w:r w:rsidRPr="001D3CB0">
        <w:rPr>
          <w:rFonts w:ascii="AR DECODE" w:hAnsi="AR DECODE" w:cs="Times New Roman"/>
          <w:b/>
          <w:sz w:val="52"/>
          <w:szCs w:val="52"/>
        </w:rPr>
        <w:t xml:space="preserve">anno 25° della morte di </w:t>
      </w:r>
    </w:p>
    <w:p w:rsidR="001D3CB0" w:rsidRPr="001D3CB0" w:rsidRDefault="001D3CB0" w:rsidP="001D3CB0">
      <w:pPr>
        <w:spacing w:line="240" w:lineRule="atLeast"/>
        <w:jc w:val="center"/>
        <w:rPr>
          <w:rFonts w:ascii="Algerian" w:hAnsi="Algerian" w:cs="Times New Roman"/>
          <w:b/>
          <w:sz w:val="52"/>
          <w:szCs w:val="52"/>
        </w:rPr>
      </w:pPr>
      <w:r w:rsidRPr="001D3CB0">
        <w:rPr>
          <w:rFonts w:ascii="Algerian" w:hAnsi="Algerian" w:cs="Times New Roman"/>
          <w:b/>
          <w:sz w:val="52"/>
          <w:szCs w:val="52"/>
        </w:rPr>
        <w:t>MARCO VOLPATO.</w:t>
      </w:r>
    </w:p>
    <w:p w:rsidR="001D3CB0" w:rsidRPr="001D3CB0" w:rsidRDefault="001D3CB0" w:rsidP="001D3CB0">
      <w:pPr>
        <w:spacing w:line="240" w:lineRule="atLeast"/>
        <w:jc w:val="center"/>
        <w:rPr>
          <w:rFonts w:ascii="AR DECODE" w:hAnsi="AR DECODE" w:cs="Times New Roman"/>
          <w:b/>
          <w:sz w:val="52"/>
          <w:szCs w:val="52"/>
        </w:rPr>
      </w:pPr>
      <w:r w:rsidRPr="001D3CB0">
        <w:rPr>
          <w:rFonts w:ascii="AR DECODE" w:hAnsi="AR DECODE" w:cs="Times New Roman"/>
          <w:b/>
          <w:sz w:val="52"/>
          <w:szCs w:val="52"/>
        </w:rPr>
        <w:t>Siamo tutti invitati a partecipare.</w:t>
      </w:r>
    </w:p>
    <w:sectPr w:rsidR="001D3CB0" w:rsidRPr="001D3CB0" w:rsidSect="005B3B01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 DECOD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revisionView w:inkAnnotations="0"/>
  <w:defaultTabStop w:val="708"/>
  <w:hyphenationZone w:val="283"/>
  <w:characterSpacingControl w:val="doNotCompress"/>
  <w:compat/>
  <w:rsids>
    <w:rsidRoot w:val="001D3CB0"/>
    <w:rsid w:val="00074187"/>
    <w:rsid w:val="001B37C4"/>
    <w:rsid w:val="001D3CB0"/>
    <w:rsid w:val="0048347D"/>
    <w:rsid w:val="006343E5"/>
    <w:rsid w:val="00B3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3CB0"/>
    <w:pPr>
      <w:spacing w:after="0" w:line="240" w:lineRule="auto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4">
    <w:name w:val="Heading 4"/>
    <w:basedOn w:val="Titolo"/>
    <w:next w:val="Corpodeltesto"/>
    <w:qFormat/>
    <w:rsid w:val="001D3CB0"/>
  </w:style>
  <w:style w:type="character" w:customStyle="1" w:styleId="CollegamentoInternet">
    <w:name w:val="Collegamento Internet"/>
    <w:rsid w:val="001D3CB0"/>
    <w:rPr>
      <w:color w:val="000080"/>
      <w:u w:val="single"/>
    </w:rPr>
  </w:style>
  <w:style w:type="paragraph" w:styleId="Corpodeltesto">
    <w:name w:val="Body Text"/>
    <w:basedOn w:val="Normale"/>
    <w:link w:val="CorpodeltestoCarattere"/>
    <w:rsid w:val="001D3CB0"/>
    <w:pPr>
      <w:spacing w:after="140" w:line="288" w:lineRule="auto"/>
    </w:pPr>
  </w:style>
  <w:style w:type="character" w:customStyle="1" w:styleId="CorpodeltestoCarattere">
    <w:name w:val="Corpo del testo Carattere"/>
    <w:basedOn w:val="Carpredefinitoparagrafo"/>
    <w:link w:val="Corpodeltesto"/>
    <w:rsid w:val="001D3CB0"/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1D3CB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TitoloCarattere">
    <w:name w:val="Titolo Carattere"/>
    <w:basedOn w:val="Carpredefinitoparagrafo"/>
    <w:link w:val="Titolo"/>
    <w:uiPriority w:val="10"/>
    <w:rsid w:val="001D3CB0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ntiebeati.it/" TargetMode="External"/><Relationship Id="rId4" Type="http://schemas.openxmlformats.org/officeDocument/2006/relationships/hyperlink" Target="http://www.santiebeati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2019-01-29T10:58:00Z</cp:lastPrinted>
  <dcterms:created xsi:type="dcterms:W3CDTF">2019-01-29T10:32:00Z</dcterms:created>
  <dcterms:modified xsi:type="dcterms:W3CDTF">2019-01-29T10:58:00Z</dcterms:modified>
</cp:coreProperties>
</file>